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805"/>
      </w:tblGrid>
      <w:tr w:rsidR="00EF0C62" w:rsidRPr="00EF0C62" w14:paraId="193174BA" w14:textId="77777777" w:rsidTr="00184826">
        <w:tc>
          <w:tcPr>
            <w:tcW w:w="9805" w:type="dxa"/>
          </w:tcPr>
          <w:p w14:paraId="483996E9" w14:textId="189A99B0" w:rsidR="00EF0C62" w:rsidRPr="005B4DBE" w:rsidRDefault="00EF0C62" w:rsidP="00EF0C62">
            <w:pPr>
              <w:rPr>
                <w:rFonts w:cstheme="minorHAnsi"/>
                <w:i/>
                <w:sz w:val="20"/>
                <w:szCs w:val="20"/>
              </w:rPr>
            </w:pPr>
            <w:r w:rsidRPr="005B4DBE">
              <w:rPr>
                <w:rFonts w:cstheme="minorHAnsi"/>
                <w:b/>
                <w:sz w:val="20"/>
                <w:szCs w:val="20"/>
              </w:rPr>
              <w:br/>
              <w:t xml:space="preserve">Understanding the Impact of </w:t>
            </w:r>
            <w:r w:rsidR="005B4DBE">
              <w:rPr>
                <w:rFonts w:cstheme="minorHAnsi"/>
                <w:b/>
                <w:sz w:val="20"/>
                <w:szCs w:val="20"/>
              </w:rPr>
              <w:t>Childhood Adversity</w:t>
            </w:r>
            <w:r w:rsidRPr="005B4DBE">
              <w:rPr>
                <w:rFonts w:cstheme="minorHAnsi"/>
                <w:b/>
                <w:sz w:val="20"/>
                <w:szCs w:val="20"/>
              </w:rPr>
              <w:t xml:space="preserve"> and Toxic Stress - </w:t>
            </w:r>
            <w:r w:rsidRPr="005B4DBE">
              <w:rPr>
                <w:rFonts w:cstheme="minorHAnsi"/>
                <w:i/>
                <w:sz w:val="20"/>
                <w:szCs w:val="20"/>
              </w:rPr>
              <w:t>Rebecca McFarland, Extension Agent</w:t>
            </w:r>
            <w:r w:rsidRPr="005B4DBE">
              <w:rPr>
                <w:rFonts w:cstheme="minorHAnsi"/>
                <w:i/>
                <w:sz w:val="20"/>
                <w:szCs w:val="20"/>
              </w:rPr>
              <w:br/>
            </w:r>
          </w:p>
          <w:p w14:paraId="645F44A8" w14:textId="77777777" w:rsidR="00EF0C62" w:rsidRPr="005B4DBE" w:rsidRDefault="00EF0C62" w:rsidP="00EF0C62">
            <w:pPr>
              <w:rPr>
                <w:rFonts w:cstheme="minorHAnsi"/>
                <w:b/>
                <w:sz w:val="20"/>
                <w:szCs w:val="20"/>
              </w:rPr>
            </w:pPr>
            <w:r w:rsidRPr="005B4DBE">
              <w:rPr>
                <w:rFonts w:cstheme="minorHAnsi"/>
                <w:sz w:val="20"/>
                <w:szCs w:val="20"/>
              </w:rPr>
              <w:t xml:space="preserve">Adverse childhood experiences impact individuals, families and communities, and the effect can last a lifetime. </w:t>
            </w:r>
          </w:p>
          <w:p w14:paraId="35D9BCF8" w14:textId="77777777" w:rsidR="00EF0C62" w:rsidRPr="005B4DBE" w:rsidRDefault="00EF0C62" w:rsidP="00EF0C62">
            <w:pPr>
              <w:rPr>
                <w:rFonts w:cstheme="minorHAnsi"/>
                <w:sz w:val="20"/>
                <w:szCs w:val="20"/>
              </w:rPr>
            </w:pPr>
          </w:p>
          <w:p w14:paraId="7D334B0F" w14:textId="77777777" w:rsidR="00EF0C62" w:rsidRPr="005B4DBE" w:rsidRDefault="00EF0C62" w:rsidP="00EF0C62">
            <w:pPr>
              <w:rPr>
                <w:rFonts w:cstheme="minorHAnsi"/>
                <w:sz w:val="20"/>
                <w:szCs w:val="20"/>
              </w:rPr>
            </w:pPr>
            <w:r w:rsidRPr="005B4DBE">
              <w:rPr>
                <w:rFonts w:cstheme="minorHAnsi"/>
                <w:sz w:val="20"/>
                <w:szCs w:val="20"/>
              </w:rPr>
              <w:t xml:space="preserve">This lesson will provide an overview of adverse childhood experiences and how toxic stress can </w:t>
            </w:r>
            <w:proofErr w:type="gramStart"/>
            <w:r w:rsidRPr="005B4DBE">
              <w:rPr>
                <w:rFonts w:cstheme="minorHAnsi"/>
                <w:sz w:val="20"/>
                <w:szCs w:val="20"/>
              </w:rPr>
              <w:t>impact</w:t>
            </w:r>
            <w:proofErr w:type="gramEnd"/>
            <w:r w:rsidRPr="005B4DBE">
              <w:rPr>
                <w:rFonts w:cstheme="minorHAnsi"/>
                <w:sz w:val="20"/>
                <w:szCs w:val="20"/>
              </w:rPr>
              <w:t xml:space="preserve"> childhood development and health.  Additional lessons and fact sheets </w:t>
            </w:r>
            <w:proofErr w:type="gramStart"/>
            <w:r w:rsidRPr="005B4DBE">
              <w:rPr>
                <w:rFonts w:cstheme="minorHAnsi"/>
                <w:sz w:val="20"/>
                <w:szCs w:val="20"/>
              </w:rPr>
              <w:t>will be developed</w:t>
            </w:r>
            <w:proofErr w:type="gramEnd"/>
            <w:r w:rsidRPr="005B4DBE">
              <w:rPr>
                <w:rFonts w:cstheme="minorHAnsi"/>
                <w:sz w:val="20"/>
                <w:szCs w:val="20"/>
              </w:rPr>
              <w:t xml:space="preserve"> to provide a framework for addressing the root causes of adversity and build resilience. </w:t>
            </w:r>
          </w:p>
          <w:p w14:paraId="33D37DE7" w14:textId="77777777" w:rsidR="00EF0C62" w:rsidRPr="005B4DBE" w:rsidRDefault="00EF0C62" w:rsidP="00EF0C62">
            <w:pPr>
              <w:rPr>
                <w:rFonts w:cstheme="minorHAnsi"/>
                <w:sz w:val="20"/>
                <w:szCs w:val="20"/>
              </w:rPr>
            </w:pPr>
          </w:p>
          <w:p w14:paraId="5391DFB5" w14:textId="1030E825" w:rsidR="00EF0C62" w:rsidRDefault="00EF0C62" w:rsidP="00EF0C62">
            <w:pPr>
              <w:rPr>
                <w:rFonts w:cstheme="minorHAnsi"/>
                <w:sz w:val="20"/>
                <w:szCs w:val="20"/>
              </w:rPr>
            </w:pPr>
            <w:r w:rsidRPr="005B4DBE">
              <w:rPr>
                <w:rFonts w:cstheme="minorHAnsi"/>
                <w:sz w:val="20"/>
                <w:szCs w:val="20"/>
              </w:rPr>
              <w:t>Building resiliency is a fundamental strategy to prevent and reduce behavioral issues, mental health conditions, social problems</w:t>
            </w:r>
            <w:r w:rsidR="006C058A" w:rsidRPr="005B4DBE">
              <w:rPr>
                <w:rFonts w:cstheme="minorHAnsi"/>
                <w:sz w:val="20"/>
                <w:szCs w:val="20"/>
              </w:rPr>
              <w:t>,</w:t>
            </w:r>
            <w:r w:rsidRPr="005B4DBE">
              <w:rPr>
                <w:rFonts w:cstheme="minorHAnsi"/>
                <w:sz w:val="20"/>
                <w:szCs w:val="20"/>
              </w:rPr>
              <w:t xml:space="preserve"> and chronic disease.  </w:t>
            </w:r>
          </w:p>
          <w:p w14:paraId="3F468485" w14:textId="77777777" w:rsidR="00AA2FBD" w:rsidRPr="005B4DBE" w:rsidRDefault="00AA2FBD" w:rsidP="00EF0C62">
            <w:pPr>
              <w:rPr>
                <w:rFonts w:cstheme="minorHAnsi"/>
                <w:sz w:val="20"/>
                <w:szCs w:val="20"/>
              </w:rPr>
            </w:pPr>
          </w:p>
          <w:p w14:paraId="1E4005F6" w14:textId="77777777" w:rsidR="00EF0C62" w:rsidRPr="005B4DBE" w:rsidRDefault="00EF0C62">
            <w:pPr>
              <w:rPr>
                <w:sz w:val="20"/>
                <w:szCs w:val="20"/>
              </w:rPr>
            </w:pPr>
          </w:p>
        </w:tc>
      </w:tr>
      <w:tr w:rsidR="00EF0C62" w:rsidRPr="00EF0C62" w14:paraId="51E5CA98" w14:textId="77777777" w:rsidTr="00184826">
        <w:tc>
          <w:tcPr>
            <w:tcW w:w="9805" w:type="dxa"/>
          </w:tcPr>
          <w:p w14:paraId="1D2893E5" w14:textId="77777777" w:rsidR="00184826" w:rsidRPr="005B4DBE" w:rsidRDefault="00184826" w:rsidP="00EF0C62">
            <w:pPr>
              <w:rPr>
                <w:rFonts w:cstheme="minorHAnsi"/>
                <w:b/>
                <w:sz w:val="20"/>
                <w:szCs w:val="20"/>
              </w:rPr>
            </w:pPr>
          </w:p>
          <w:p w14:paraId="1957CC8E" w14:textId="765B0700" w:rsidR="00EF0C62" w:rsidRPr="005B4DBE" w:rsidRDefault="00184826" w:rsidP="00EF0C62">
            <w:pPr>
              <w:rPr>
                <w:rFonts w:cstheme="minorHAnsi"/>
                <w:i/>
                <w:sz w:val="20"/>
                <w:szCs w:val="20"/>
              </w:rPr>
            </w:pPr>
            <w:r w:rsidRPr="005B4DBE">
              <w:rPr>
                <w:rFonts w:cstheme="minorHAnsi"/>
                <w:b/>
                <w:sz w:val="32"/>
                <w:szCs w:val="32"/>
              </w:rPr>
              <w:t>*</w:t>
            </w:r>
            <w:r w:rsidRPr="005B4DBE">
              <w:rPr>
                <w:rFonts w:cstheme="minorHAnsi"/>
                <w:b/>
                <w:sz w:val="20"/>
                <w:szCs w:val="20"/>
              </w:rPr>
              <w:t xml:space="preserve"> </w:t>
            </w:r>
            <w:r w:rsidR="00EF0C62" w:rsidRPr="005B4DBE">
              <w:rPr>
                <w:rFonts w:cstheme="minorHAnsi"/>
                <w:b/>
                <w:sz w:val="20"/>
                <w:szCs w:val="20"/>
              </w:rPr>
              <w:t>Taking a New Look at Fermented Foods</w:t>
            </w:r>
            <w:r w:rsidR="00EF0C62" w:rsidRPr="005B4DBE">
              <w:rPr>
                <w:rFonts w:cstheme="minorHAnsi"/>
                <w:sz w:val="20"/>
                <w:szCs w:val="20"/>
              </w:rPr>
              <w:t xml:space="preserve"> - </w:t>
            </w:r>
            <w:r w:rsidR="00EF0C62" w:rsidRPr="005B4DBE">
              <w:rPr>
                <w:rFonts w:cstheme="minorHAnsi"/>
                <w:i/>
                <w:sz w:val="20"/>
                <w:szCs w:val="20"/>
              </w:rPr>
              <w:t>Donna Krug, Extension District Director</w:t>
            </w:r>
          </w:p>
          <w:p w14:paraId="584F13EA" w14:textId="77777777" w:rsidR="00EF0C62" w:rsidRPr="005B4DBE" w:rsidRDefault="00EF0C62" w:rsidP="00EF0C62">
            <w:pPr>
              <w:rPr>
                <w:rFonts w:cstheme="minorHAnsi"/>
                <w:sz w:val="20"/>
                <w:szCs w:val="20"/>
              </w:rPr>
            </w:pPr>
          </w:p>
          <w:p w14:paraId="6CBBD7EA" w14:textId="77777777" w:rsidR="00EF0C62" w:rsidRPr="005B4DBE" w:rsidRDefault="00EF0C62" w:rsidP="00EF0C62">
            <w:pPr>
              <w:rPr>
                <w:rFonts w:cstheme="minorHAnsi"/>
                <w:sz w:val="20"/>
                <w:szCs w:val="20"/>
              </w:rPr>
            </w:pPr>
            <w:r w:rsidRPr="005B4DBE">
              <w:rPr>
                <w:rFonts w:cstheme="minorHAnsi"/>
                <w:sz w:val="20"/>
                <w:szCs w:val="20"/>
              </w:rPr>
              <w:t xml:space="preserve">The process of fermenting foods – to preserve them and to make them more digestible and more nutritious is as old as humanity. Fermented Foods are a powerful aid to digestion and a protection against disease. </w:t>
            </w:r>
          </w:p>
          <w:p w14:paraId="7D571906" w14:textId="77777777" w:rsidR="00EF0C62" w:rsidRPr="005B4DBE" w:rsidRDefault="00EF0C62" w:rsidP="00EF0C62">
            <w:pPr>
              <w:rPr>
                <w:rFonts w:cstheme="minorHAnsi"/>
                <w:sz w:val="20"/>
                <w:szCs w:val="20"/>
              </w:rPr>
            </w:pPr>
          </w:p>
          <w:p w14:paraId="11680679" w14:textId="468DF8B4" w:rsidR="00EF0C62" w:rsidRPr="005B4DBE" w:rsidRDefault="00EF0C62" w:rsidP="00EF0C62">
            <w:pPr>
              <w:rPr>
                <w:rFonts w:cstheme="minorHAnsi"/>
                <w:sz w:val="20"/>
                <w:szCs w:val="20"/>
              </w:rPr>
            </w:pPr>
            <w:r w:rsidRPr="005B4DBE">
              <w:rPr>
                <w:rFonts w:cstheme="minorHAnsi"/>
                <w:sz w:val="20"/>
                <w:szCs w:val="20"/>
              </w:rPr>
              <w:t xml:space="preserve">There is an increased interest today to learn the basics of fermentation and how adding more </w:t>
            </w:r>
            <w:proofErr w:type="gramStart"/>
            <w:r w:rsidRPr="005B4DBE">
              <w:rPr>
                <w:rFonts w:cstheme="minorHAnsi"/>
                <w:sz w:val="20"/>
                <w:szCs w:val="20"/>
              </w:rPr>
              <w:t>fermented</w:t>
            </w:r>
            <w:proofErr w:type="gramEnd"/>
            <w:r w:rsidRPr="005B4DBE">
              <w:rPr>
                <w:rFonts w:cstheme="minorHAnsi"/>
                <w:sz w:val="20"/>
                <w:szCs w:val="20"/>
              </w:rPr>
              <w:t xml:space="preserve"> food to the diet can impact health.  The basic processes of fermentation are sim</w:t>
            </w:r>
            <w:r w:rsidR="006C058A" w:rsidRPr="005B4DBE">
              <w:rPr>
                <w:rFonts w:cstheme="minorHAnsi"/>
                <w:sz w:val="20"/>
                <w:szCs w:val="20"/>
              </w:rPr>
              <w:t xml:space="preserve">ple and straightforward and </w:t>
            </w:r>
            <w:proofErr w:type="gramStart"/>
            <w:r w:rsidRPr="005B4DBE">
              <w:rPr>
                <w:rFonts w:cstheme="minorHAnsi"/>
                <w:sz w:val="20"/>
                <w:szCs w:val="20"/>
              </w:rPr>
              <w:t>can be accomplished</w:t>
            </w:r>
            <w:proofErr w:type="gramEnd"/>
            <w:r w:rsidRPr="005B4DBE">
              <w:rPr>
                <w:rFonts w:cstheme="minorHAnsi"/>
                <w:sz w:val="20"/>
                <w:szCs w:val="20"/>
              </w:rPr>
              <w:t xml:space="preserve"> in your home kitchen. </w:t>
            </w:r>
          </w:p>
          <w:p w14:paraId="5ECD1D35" w14:textId="77777777" w:rsidR="00EF0C62" w:rsidRPr="005B4DBE" w:rsidRDefault="00EF0C62" w:rsidP="00EF0C62">
            <w:pPr>
              <w:rPr>
                <w:rFonts w:cstheme="minorHAnsi"/>
                <w:sz w:val="20"/>
                <w:szCs w:val="20"/>
              </w:rPr>
            </w:pPr>
          </w:p>
          <w:p w14:paraId="7DE65E81" w14:textId="77777777" w:rsidR="00EF0C62" w:rsidRPr="005B4DBE" w:rsidRDefault="00EF0C62" w:rsidP="00EF0C62">
            <w:pPr>
              <w:rPr>
                <w:rFonts w:cstheme="minorHAnsi"/>
                <w:sz w:val="20"/>
                <w:szCs w:val="20"/>
              </w:rPr>
            </w:pPr>
            <w:r w:rsidRPr="005B4DBE">
              <w:rPr>
                <w:rFonts w:cstheme="minorHAnsi"/>
                <w:sz w:val="20"/>
                <w:szCs w:val="20"/>
              </w:rPr>
              <w:t>The fact sheet, “Taking a New Look at Fermented Foods” will provide basic information about the health benefits of including fermented foods in the diet as well as providing some simple do-it-yourself recipes.</w:t>
            </w:r>
          </w:p>
          <w:p w14:paraId="2FF615BF" w14:textId="77777777" w:rsidR="00EF0C62" w:rsidRDefault="00EF0C62" w:rsidP="00EF0C62">
            <w:pPr>
              <w:rPr>
                <w:rFonts w:cstheme="minorHAnsi"/>
                <w:b/>
                <w:sz w:val="20"/>
                <w:szCs w:val="20"/>
              </w:rPr>
            </w:pPr>
          </w:p>
          <w:p w14:paraId="09C47C6B" w14:textId="7A1C6FB3" w:rsidR="00AA2FBD" w:rsidRPr="005B4DBE" w:rsidRDefault="00AA2FBD" w:rsidP="00EF0C62">
            <w:pPr>
              <w:rPr>
                <w:rFonts w:cstheme="minorHAnsi"/>
                <w:b/>
                <w:sz w:val="20"/>
                <w:szCs w:val="20"/>
              </w:rPr>
            </w:pPr>
          </w:p>
        </w:tc>
      </w:tr>
      <w:tr w:rsidR="00AA2FBD" w:rsidRPr="00EF0C62" w14:paraId="28B2F5D9" w14:textId="77777777" w:rsidTr="00184826">
        <w:tc>
          <w:tcPr>
            <w:tcW w:w="9805" w:type="dxa"/>
          </w:tcPr>
          <w:p w14:paraId="2F76DD72" w14:textId="77777777" w:rsidR="00AA2FBD" w:rsidRDefault="00AA2FBD" w:rsidP="00EF0C62">
            <w:pPr>
              <w:rPr>
                <w:rFonts w:cstheme="minorHAnsi"/>
                <w:b/>
                <w:sz w:val="20"/>
                <w:szCs w:val="20"/>
              </w:rPr>
            </w:pPr>
          </w:p>
          <w:p w14:paraId="0686C351" w14:textId="18288E68" w:rsidR="007D0138" w:rsidRDefault="00AA2FBD" w:rsidP="007D0138">
            <w:pPr>
              <w:pStyle w:val="NormalWeb"/>
              <w:shd w:val="clear" w:color="auto" w:fill="FFFFFF"/>
              <w:spacing w:line="235" w:lineRule="atLeast"/>
              <w:rPr>
                <w:rFonts w:ascii="Calibri" w:hAnsi="Calibri" w:cs="Calibri"/>
                <w:color w:val="000000"/>
              </w:rPr>
            </w:pPr>
            <w:r w:rsidRPr="005B4DBE">
              <w:rPr>
                <w:rFonts w:ascii="Calibri" w:hAnsi="Calibri" w:cs="Calibri"/>
                <w:b/>
                <w:sz w:val="20"/>
                <w:szCs w:val="20"/>
              </w:rPr>
              <w:t>Stress and the Family System</w:t>
            </w:r>
            <w:r w:rsidRPr="00EF0C62">
              <w:rPr>
                <w:rFonts w:ascii="Calibri" w:hAnsi="Calibri" w:cs="Calibri"/>
                <w:b/>
                <w:sz w:val="20"/>
                <w:szCs w:val="20"/>
                <w:shd w:val="clear" w:color="auto" w:fill="FFFFFF"/>
              </w:rPr>
              <w:t xml:space="preserve"> </w:t>
            </w:r>
            <w:r w:rsidRPr="00EF0C62">
              <w:rPr>
                <w:rFonts w:ascii="Calibri" w:hAnsi="Calibri" w:cs="Calibri"/>
                <w:sz w:val="20"/>
                <w:szCs w:val="20"/>
                <w:shd w:val="clear" w:color="auto" w:fill="FFFFFF"/>
              </w:rPr>
              <w:t>-</w:t>
            </w:r>
            <w:r w:rsidR="007D0138">
              <w:rPr>
                <w:rFonts w:ascii="Calibri" w:hAnsi="Calibri" w:cs="Calibri"/>
                <w:sz w:val="20"/>
                <w:szCs w:val="20"/>
                <w:shd w:val="clear" w:color="auto" w:fill="FFFFFF"/>
              </w:rPr>
              <w:t xml:space="preserve"> </w:t>
            </w:r>
            <w:r w:rsidR="007D0138">
              <w:rPr>
                <w:rFonts w:ascii="Calibri" w:hAnsi="Calibri" w:cs="Calibri"/>
                <w:i/>
                <w:sz w:val="20"/>
                <w:szCs w:val="20"/>
              </w:rPr>
              <w:t xml:space="preserve">McKenzie Zimmerman, Graduate Student; </w:t>
            </w:r>
            <w:r w:rsidRPr="00EF0C62">
              <w:rPr>
                <w:rFonts w:ascii="Calibri" w:hAnsi="Calibri" w:cs="Calibri"/>
                <w:sz w:val="20"/>
                <w:szCs w:val="20"/>
                <w:shd w:val="clear" w:color="auto" w:fill="FFFFFF"/>
              </w:rPr>
              <w:t xml:space="preserve"> </w:t>
            </w:r>
            <w:r w:rsidRPr="00EF0C62">
              <w:rPr>
                <w:rFonts w:ascii="Calibri" w:hAnsi="Calibri" w:cs="Calibri"/>
                <w:i/>
                <w:sz w:val="20"/>
                <w:szCs w:val="20"/>
              </w:rPr>
              <w:t>Elaine Johannes,</w:t>
            </w:r>
            <w:r w:rsidRPr="00EF0C62">
              <w:rPr>
                <w:rFonts w:ascii="Calibri" w:hAnsi="Calibri" w:cs="Calibri"/>
                <w:b/>
                <w:sz w:val="20"/>
                <w:szCs w:val="20"/>
              </w:rPr>
              <w:t xml:space="preserve"> </w:t>
            </w:r>
            <w:r w:rsidRPr="00EF0C62">
              <w:rPr>
                <w:rFonts w:ascii="Calibri" w:hAnsi="Calibri" w:cs="Calibri"/>
                <w:i/>
                <w:sz w:val="20"/>
                <w:szCs w:val="20"/>
              </w:rPr>
              <w:t>Associate Professor</w:t>
            </w:r>
            <w:r w:rsidR="007D0138">
              <w:rPr>
                <w:rFonts w:ascii="Calibri" w:hAnsi="Calibri" w:cs="Calibri"/>
                <w:b/>
                <w:sz w:val="20"/>
                <w:szCs w:val="20"/>
                <w:shd w:val="clear" w:color="auto" w:fill="FFFFFF"/>
              </w:rPr>
              <w:br/>
            </w:r>
          </w:p>
          <w:p w14:paraId="730F1F9E" w14:textId="2598B3CC" w:rsidR="007D0138" w:rsidRPr="007D0138" w:rsidRDefault="007D0138" w:rsidP="007D0138">
            <w:pPr>
              <w:pStyle w:val="NormalWeb"/>
              <w:shd w:val="clear" w:color="auto" w:fill="FFFFFF"/>
              <w:spacing w:line="235" w:lineRule="atLeast"/>
              <w:rPr>
                <w:rFonts w:ascii="Calibri" w:hAnsi="Calibri" w:cs="Calibri"/>
                <w:sz w:val="20"/>
                <w:szCs w:val="20"/>
              </w:rPr>
            </w:pPr>
            <w:r w:rsidRPr="007D0138">
              <w:rPr>
                <w:rFonts w:ascii="Calibri" w:hAnsi="Calibri" w:cs="Calibri"/>
                <w:color w:val="000000"/>
                <w:sz w:val="20"/>
                <w:szCs w:val="20"/>
              </w:rPr>
              <w:t>The Kansas motto, </w:t>
            </w:r>
            <w:r w:rsidRPr="007D0138">
              <w:rPr>
                <w:rFonts w:ascii="Calibri" w:hAnsi="Calibri" w:cs="Calibri"/>
                <w:i/>
                <w:iCs/>
                <w:color w:val="000000"/>
                <w:sz w:val="20"/>
                <w:szCs w:val="20"/>
                <w:shd w:val="clear" w:color="auto" w:fill="FFFFFF"/>
              </w:rPr>
              <w:t xml:space="preserve">Ad Astra per </w:t>
            </w:r>
            <w:proofErr w:type="spellStart"/>
            <w:r w:rsidRPr="007D0138">
              <w:rPr>
                <w:rFonts w:ascii="Calibri" w:hAnsi="Calibri" w:cs="Calibri"/>
                <w:i/>
                <w:iCs/>
                <w:color w:val="000000"/>
                <w:sz w:val="20"/>
                <w:szCs w:val="20"/>
                <w:shd w:val="clear" w:color="auto" w:fill="FFFFFF"/>
              </w:rPr>
              <w:t>Aspera</w:t>
            </w:r>
            <w:proofErr w:type="spellEnd"/>
            <w:r w:rsidRPr="007D0138">
              <w:rPr>
                <w:rFonts w:ascii="Calibri" w:hAnsi="Calibri" w:cs="Calibri"/>
                <w:color w:val="000000"/>
                <w:sz w:val="20"/>
                <w:szCs w:val="20"/>
                <w:shd w:val="clear" w:color="auto" w:fill="FFFFFF"/>
              </w:rPr>
              <w:t xml:space="preserve"> ("To the Stars through Difficulties") describes the resilient spirit of Kansas families. Family members typically bounce-back from challenges and chalk them up to temporary rough-patches. However, even the most resilient families strain under the weight of on-going stress and adversity. When coping skills are limited or resources are few, family relationships fray. Sometimes family members attempt to cope in unhealthy ways (e.g., excesses, substances, isolation, </w:t>
            </w:r>
            <w:proofErr w:type="gramStart"/>
            <w:r w:rsidRPr="007D0138">
              <w:rPr>
                <w:rFonts w:ascii="Calibri" w:hAnsi="Calibri" w:cs="Calibri"/>
                <w:color w:val="000000"/>
                <w:sz w:val="20"/>
                <w:szCs w:val="20"/>
                <w:shd w:val="clear" w:color="auto" w:fill="FFFFFF"/>
              </w:rPr>
              <w:t>violence</w:t>
            </w:r>
            <w:proofErr w:type="gramEnd"/>
            <w:r w:rsidRPr="007D0138">
              <w:rPr>
                <w:rFonts w:ascii="Calibri" w:hAnsi="Calibri" w:cs="Calibri"/>
                <w:color w:val="000000"/>
                <w:sz w:val="20"/>
                <w:szCs w:val="20"/>
                <w:shd w:val="clear" w:color="auto" w:fill="FFFFFF"/>
              </w:rPr>
              <w:t>) which can lead to family disruption. </w:t>
            </w:r>
            <w:r>
              <w:rPr>
                <w:rFonts w:ascii="Calibri" w:hAnsi="Calibri" w:cs="Calibri"/>
                <w:color w:val="000000"/>
                <w:sz w:val="20"/>
                <w:szCs w:val="20"/>
                <w:shd w:val="clear" w:color="auto" w:fill="FFFFFF"/>
              </w:rPr>
              <w:br/>
            </w:r>
          </w:p>
          <w:p w14:paraId="263CDAE0" w14:textId="6E365FFD" w:rsidR="007D0138" w:rsidRPr="007D0138" w:rsidRDefault="007D0138" w:rsidP="007D0138">
            <w:pPr>
              <w:pStyle w:val="NormalWeb"/>
              <w:shd w:val="clear" w:color="auto" w:fill="FFFFFF"/>
              <w:spacing w:line="235" w:lineRule="atLeast"/>
              <w:rPr>
                <w:rFonts w:ascii="Calibri" w:hAnsi="Calibri" w:cs="Calibri"/>
                <w:sz w:val="20"/>
                <w:szCs w:val="20"/>
              </w:rPr>
            </w:pPr>
            <w:r w:rsidRPr="007D0138">
              <w:rPr>
                <w:rFonts w:ascii="Calibri" w:hAnsi="Calibri" w:cs="Calibri"/>
                <w:color w:val="000000"/>
                <w:sz w:val="20"/>
                <w:szCs w:val="20"/>
              </w:rPr>
              <w:t xml:space="preserve">It is important that community members understand how adversity and stress </w:t>
            </w:r>
            <w:proofErr w:type="gramStart"/>
            <w:r w:rsidRPr="007D0138">
              <w:rPr>
                <w:rFonts w:ascii="Calibri" w:hAnsi="Calibri" w:cs="Calibri"/>
                <w:color w:val="000000"/>
                <w:sz w:val="20"/>
                <w:szCs w:val="20"/>
              </w:rPr>
              <w:t>impact</w:t>
            </w:r>
            <w:proofErr w:type="gramEnd"/>
            <w:r w:rsidRPr="007D0138">
              <w:rPr>
                <w:rFonts w:ascii="Calibri" w:hAnsi="Calibri" w:cs="Calibri"/>
                <w:color w:val="000000"/>
                <w:sz w:val="20"/>
                <w:szCs w:val="20"/>
              </w:rPr>
              <w:t xml:space="preserve"> whole families, and how to help families gain coping skills, build resilience for a lifetime.</w:t>
            </w:r>
            <w:r>
              <w:rPr>
                <w:rFonts w:ascii="Calibri" w:hAnsi="Calibri" w:cs="Calibri"/>
                <w:color w:val="000000"/>
                <w:sz w:val="20"/>
                <w:szCs w:val="20"/>
              </w:rPr>
              <w:br/>
            </w:r>
          </w:p>
          <w:p w14:paraId="07A586BD" w14:textId="77777777" w:rsidR="007D0138" w:rsidRPr="007D0138" w:rsidRDefault="007D0138" w:rsidP="007D0138">
            <w:pPr>
              <w:pStyle w:val="NormalWeb"/>
              <w:shd w:val="clear" w:color="auto" w:fill="FFFFFF"/>
              <w:spacing w:line="235" w:lineRule="atLeast"/>
              <w:rPr>
                <w:rFonts w:ascii="Calibri" w:hAnsi="Calibri" w:cs="Calibri"/>
                <w:color w:val="323130"/>
                <w:sz w:val="20"/>
                <w:szCs w:val="20"/>
              </w:rPr>
            </w:pPr>
            <w:r w:rsidRPr="007D0138">
              <w:rPr>
                <w:rFonts w:ascii="Calibri" w:hAnsi="Calibri" w:cs="Calibri"/>
                <w:b/>
                <w:bCs/>
                <w:color w:val="000000"/>
                <w:sz w:val="20"/>
                <w:szCs w:val="20"/>
              </w:rPr>
              <w:t>Stress and the Family System</w:t>
            </w:r>
            <w:r w:rsidRPr="007D0138">
              <w:rPr>
                <w:rFonts w:ascii="Calibri" w:hAnsi="Calibri" w:cs="Calibri"/>
                <w:color w:val="000000"/>
                <w:sz w:val="20"/>
                <w:szCs w:val="20"/>
              </w:rPr>
              <w:t> is a four-page FCS lesson from a family strengthening perspective that explains:</w:t>
            </w:r>
          </w:p>
          <w:p w14:paraId="742EBF72" w14:textId="77777777" w:rsidR="007D0138" w:rsidRPr="007D0138" w:rsidRDefault="007D0138" w:rsidP="007D0138">
            <w:pPr>
              <w:numPr>
                <w:ilvl w:val="0"/>
                <w:numId w:val="8"/>
              </w:numPr>
              <w:shd w:val="clear" w:color="auto" w:fill="FFFFFF"/>
              <w:spacing w:line="235" w:lineRule="atLeast"/>
              <w:rPr>
                <w:rFonts w:ascii="Calibri" w:eastAsia="Times New Roman" w:hAnsi="Calibri" w:cs="Calibri"/>
                <w:color w:val="000000"/>
                <w:sz w:val="20"/>
                <w:szCs w:val="20"/>
              </w:rPr>
            </w:pPr>
            <w:r w:rsidRPr="007D0138">
              <w:rPr>
                <w:rFonts w:ascii="Calibri" w:eastAsia="Times New Roman" w:hAnsi="Calibri" w:cs="Calibri"/>
                <w:color w:val="000000"/>
                <w:sz w:val="20"/>
                <w:szCs w:val="20"/>
              </w:rPr>
              <w:t>How family members can develop skills and relationships to cope with stress and adversity. </w:t>
            </w:r>
          </w:p>
          <w:p w14:paraId="407380DC" w14:textId="77777777" w:rsidR="007D0138" w:rsidRPr="007D0138" w:rsidRDefault="007D0138" w:rsidP="007D0138">
            <w:pPr>
              <w:numPr>
                <w:ilvl w:val="0"/>
                <w:numId w:val="8"/>
              </w:numPr>
              <w:shd w:val="clear" w:color="auto" w:fill="FFFFFF"/>
              <w:spacing w:line="235" w:lineRule="atLeast"/>
              <w:rPr>
                <w:rFonts w:ascii="Calibri" w:eastAsia="Times New Roman" w:hAnsi="Calibri" w:cs="Calibri"/>
                <w:color w:val="000000"/>
                <w:sz w:val="20"/>
                <w:szCs w:val="20"/>
              </w:rPr>
            </w:pPr>
            <w:r w:rsidRPr="007D0138">
              <w:rPr>
                <w:rFonts w:ascii="Calibri" w:eastAsia="Times New Roman" w:hAnsi="Calibri" w:cs="Calibri"/>
                <w:color w:val="000000"/>
                <w:sz w:val="20"/>
                <w:szCs w:val="20"/>
              </w:rPr>
              <w:t xml:space="preserve">How parents, adult care </w:t>
            </w:r>
            <w:proofErr w:type="gramStart"/>
            <w:r w:rsidRPr="007D0138">
              <w:rPr>
                <w:rFonts w:ascii="Calibri" w:eastAsia="Times New Roman" w:hAnsi="Calibri" w:cs="Calibri"/>
                <w:color w:val="000000"/>
                <w:sz w:val="20"/>
                <w:szCs w:val="20"/>
              </w:rPr>
              <w:t>givers​,</w:t>
            </w:r>
            <w:proofErr w:type="gramEnd"/>
            <w:r w:rsidRPr="007D0138">
              <w:rPr>
                <w:rFonts w:ascii="Calibri" w:eastAsia="Times New Roman" w:hAnsi="Calibri" w:cs="Calibri"/>
                <w:color w:val="000000"/>
                <w:sz w:val="20"/>
                <w:szCs w:val="20"/>
              </w:rPr>
              <w:t xml:space="preserve"> or guardians can address general stress and build resilience in their children.</w:t>
            </w:r>
          </w:p>
          <w:p w14:paraId="2A2348EC" w14:textId="77777777" w:rsidR="007D0138" w:rsidRPr="007D0138" w:rsidRDefault="007D0138" w:rsidP="007D0138">
            <w:pPr>
              <w:numPr>
                <w:ilvl w:val="0"/>
                <w:numId w:val="8"/>
              </w:numPr>
              <w:shd w:val="clear" w:color="auto" w:fill="FFFFFF"/>
              <w:spacing w:line="235" w:lineRule="atLeast"/>
              <w:rPr>
                <w:rFonts w:ascii="Segoe UI" w:eastAsia="Times New Roman" w:hAnsi="Segoe UI" w:cs="Segoe UI"/>
                <w:color w:val="201F1E"/>
                <w:sz w:val="20"/>
                <w:szCs w:val="20"/>
              </w:rPr>
            </w:pPr>
            <w:r w:rsidRPr="007D0138">
              <w:rPr>
                <w:rFonts w:ascii="Calibri" w:eastAsia="Times New Roman" w:hAnsi="Calibri" w:cs="Calibri"/>
                <w:color w:val="000000"/>
                <w:sz w:val="20"/>
                <w:szCs w:val="20"/>
              </w:rPr>
              <w:t>How neighbors, schools, communities can work together to support and foster the assets of families. </w:t>
            </w:r>
          </w:p>
          <w:p w14:paraId="20D70020" w14:textId="26B146C6" w:rsidR="00AA2FBD" w:rsidRPr="007D0138" w:rsidRDefault="007D0138" w:rsidP="007D0138">
            <w:pPr>
              <w:rPr>
                <w:rFonts w:ascii="Calibri" w:hAnsi="Calibri" w:cs="Calibri"/>
                <w:b/>
                <w:sz w:val="20"/>
                <w:szCs w:val="20"/>
              </w:rPr>
            </w:pPr>
            <w:r w:rsidRPr="007D0138">
              <w:rPr>
                <w:rFonts w:ascii="Calibri" w:hAnsi="Calibri" w:cs="Calibri"/>
                <w:b/>
                <w:sz w:val="20"/>
                <w:szCs w:val="20"/>
              </w:rPr>
              <w:t xml:space="preserve"> </w:t>
            </w:r>
          </w:p>
          <w:p w14:paraId="644E3E25" w14:textId="12AA6F27" w:rsidR="00AA2FBD" w:rsidRPr="005B4DBE" w:rsidRDefault="00AA2FBD" w:rsidP="00EF0C62">
            <w:pPr>
              <w:rPr>
                <w:rFonts w:cstheme="minorHAnsi"/>
                <w:b/>
                <w:sz w:val="20"/>
                <w:szCs w:val="20"/>
              </w:rPr>
            </w:pPr>
          </w:p>
        </w:tc>
      </w:tr>
    </w:tbl>
    <w:p w14:paraId="057DF413" w14:textId="77777777" w:rsidR="00EF0C62" w:rsidRPr="00EF0C62" w:rsidRDefault="00EF0C6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Style w:val="TableGrid"/>
        <w:tblW w:w="0" w:type="auto"/>
        <w:tblLook w:val="04A0" w:firstRow="1" w:lastRow="0" w:firstColumn="1" w:lastColumn="0" w:noHBand="0" w:noVBand="1"/>
      </w:tblPr>
      <w:tblGrid>
        <w:gridCol w:w="9895"/>
      </w:tblGrid>
      <w:tr w:rsidR="00EF0C62" w:rsidRPr="00EF0C62" w14:paraId="46D231B3" w14:textId="77777777" w:rsidTr="00184826">
        <w:trPr>
          <w:trHeight w:val="3023"/>
        </w:trPr>
        <w:tc>
          <w:tcPr>
            <w:tcW w:w="9895" w:type="dxa"/>
          </w:tcPr>
          <w:p w14:paraId="3773CB40" w14:textId="77777777" w:rsidR="00EF0C62" w:rsidRPr="00EF0C62" w:rsidRDefault="00EF0C62" w:rsidP="00EF0C62">
            <w:pPr>
              <w:rPr>
                <w:rFonts w:ascii="Calibri" w:hAnsi="Calibri" w:cs="Calibri"/>
                <w:i/>
                <w:sz w:val="20"/>
                <w:szCs w:val="20"/>
              </w:rPr>
            </w:pPr>
            <w:r w:rsidRPr="00570D3B">
              <w:rPr>
                <w:rFonts w:cstheme="minorHAnsi"/>
                <w:b/>
                <w:sz w:val="16"/>
                <w:szCs w:val="16"/>
              </w:rPr>
              <w:lastRenderedPageBreak/>
              <w:br/>
            </w:r>
            <w:r w:rsidRPr="00EF0C62">
              <w:rPr>
                <w:rFonts w:ascii="Calibri" w:hAnsi="Calibri" w:cs="Calibri"/>
                <w:b/>
                <w:sz w:val="20"/>
                <w:szCs w:val="20"/>
              </w:rPr>
              <w:t xml:space="preserve">Bonding thru Board Games: Developing Soft Skills - </w:t>
            </w:r>
            <w:r w:rsidRPr="00EF0C62">
              <w:rPr>
                <w:rFonts w:ascii="Calibri" w:hAnsi="Calibri" w:cs="Calibri"/>
                <w:i/>
                <w:sz w:val="20"/>
                <w:szCs w:val="20"/>
              </w:rPr>
              <w:t>Elizabeth Brunscheen-Cartagena, Extension Agent</w:t>
            </w:r>
          </w:p>
          <w:p w14:paraId="704927EB" w14:textId="77777777" w:rsidR="00EF0C62" w:rsidRPr="00EF0C62" w:rsidRDefault="00EF0C62" w:rsidP="00EF0C62">
            <w:pPr>
              <w:rPr>
                <w:rFonts w:ascii="Calibri" w:hAnsi="Calibri" w:cs="Calibri"/>
                <w:b/>
                <w:sz w:val="20"/>
                <w:szCs w:val="20"/>
              </w:rPr>
            </w:pPr>
          </w:p>
          <w:p w14:paraId="67FA33EC" w14:textId="34EABA13" w:rsidR="00EF0C62" w:rsidRPr="00EF0C62" w:rsidRDefault="0022247E" w:rsidP="00EF0C62">
            <w:pPr>
              <w:rPr>
                <w:rFonts w:ascii="Calibri" w:hAnsi="Calibri" w:cs="Calibri"/>
                <w:sz w:val="20"/>
                <w:szCs w:val="20"/>
              </w:rPr>
            </w:pPr>
            <w:r>
              <w:rPr>
                <w:rFonts w:ascii="Calibri" w:hAnsi="Calibri" w:cs="Calibri"/>
                <w:sz w:val="20"/>
                <w:szCs w:val="20"/>
              </w:rPr>
              <w:t>While academia has been</w:t>
            </w:r>
            <w:r w:rsidR="00EF0C62" w:rsidRPr="00EF0C62">
              <w:rPr>
                <w:rFonts w:ascii="Calibri" w:hAnsi="Calibri" w:cs="Calibri"/>
                <w:sz w:val="20"/>
                <w:szCs w:val="20"/>
              </w:rPr>
              <w:t xml:space="preserve"> the spotlight in school years, studies has found that interpersonal or “soft” skills are actually far</w:t>
            </w:r>
            <w:r>
              <w:rPr>
                <w:rFonts w:ascii="Calibri" w:hAnsi="Calibri" w:cs="Calibri"/>
                <w:sz w:val="20"/>
                <w:szCs w:val="20"/>
              </w:rPr>
              <w:t xml:space="preserve"> more predictive of outcomes in adulthood</w:t>
            </w:r>
            <w:r w:rsidR="00EF0C62" w:rsidRPr="00EF0C62">
              <w:rPr>
                <w:rFonts w:ascii="Calibri" w:hAnsi="Calibri" w:cs="Calibri"/>
                <w:sz w:val="20"/>
                <w:szCs w:val="20"/>
              </w:rPr>
              <w:t xml:space="preserve">. Cognitive skills are involved not only in intelligence and achievement, but also in attention, emotion regulation, attitudes, motivation, and the conduct of social relationships. </w:t>
            </w:r>
            <w:r w:rsidR="00ED3652">
              <w:rPr>
                <w:rFonts w:ascii="Calibri" w:hAnsi="Calibri" w:cs="Calibri"/>
                <w:sz w:val="20"/>
                <w:szCs w:val="20"/>
              </w:rPr>
              <w:t xml:space="preserve"> </w:t>
            </w:r>
            <w:r w:rsidR="00EF0C62" w:rsidRPr="00EF0C62">
              <w:rPr>
                <w:rFonts w:ascii="Calibri" w:hAnsi="Calibri" w:cs="Calibri"/>
                <w:sz w:val="20"/>
                <w:szCs w:val="20"/>
              </w:rPr>
              <w:t xml:space="preserve">As the workplace has modernized around the world, </w:t>
            </w:r>
            <w:proofErr w:type="gramStart"/>
            <w:r w:rsidR="00EF0C62" w:rsidRPr="00EF0C62">
              <w:rPr>
                <w:rFonts w:ascii="Calibri" w:hAnsi="Calibri" w:cs="Calibri"/>
                <w:sz w:val="20"/>
                <w:szCs w:val="20"/>
              </w:rPr>
              <w:t>a soft skills “gap” is noted by many employers who report that job candidates lack the soft skills needed to fill available positions</w:t>
            </w:r>
            <w:proofErr w:type="gramEnd"/>
            <w:r w:rsidR="00EF0C62" w:rsidRPr="00EF0C62">
              <w:rPr>
                <w:rFonts w:ascii="Calibri" w:hAnsi="Calibri" w:cs="Calibri"/>
                <w:sz w:val="20"/>
                <w:szCs w:val="20"/>
              </w:rPr>
              <w:t>.</w:t>
            </w:r>
            <w:r>
              <w:rPr>
                <w:rFonts w:ascii="Calibri" w:hAnsi="Calibri" w:cs="Calibri"/>
                <w:sz w:val="20"/>
                <w:szCs w:val="20"/>
              </w:rPr>
              <w:br/>
            </w:r>
          </w:p>
          <w:p w14:paraId="04A6DDD3" w14:textId="732C9008" w:rsidR="00EF0C62" w:rsidRDefault="0022247E" w:rsidP="00EF0C62">
            <w:pPr>
              <w:rPr>
                <w:rFonts w:ascii="Calibri" w:hAnsi="Calibri" w:cs="Calibri"/>
                <w:sz w:val="20"/>
                <w:szCs w:val="20"/>
              </w:rPr>
            </w:pPr>
            <w:r>
              <w:rPr>
                <w:rFonts w:ascii="Calibri" w:hAnsi="Calibri" w:cs="Calibri"/>
                <w:sz w:val="20"/>
                <w:szCs w:val="20"/>
              </w:rPr>
              <w:t xml:space="preserve">The </w:t>
            </w:r>
            <w:r w:rsidR="00EF0C62" w:rsidRPr="00EF0C62">
              <w:rPr>
                <w:rFonts w:ascii="Calibri" w:hAnsi="Calibri" w:cs="Calibri"/>
                <w:sz w:val="20"/>
                <w:szCs w:val="20"/>
              </w:rPr>
              <w:t xml:space="preserve">Bonding thru Board Games </w:t>
            </w:r>
            <w:r>
              <w:rPr>
                <w:rFonts w:ascii="Calibri" w:hAnsi="Calibri" w:cs="Calibri"/>
                <w:sz w:val="20"/>
                <w:szCs w:val="20"/>
              </w:rPr>
              <w:t>P</w:t>
            </w:r>
            <w:r w:rsidR="00EF0C62" w:rsidRPr="00EF0C62">
              <w:rPr>
                <w:rFonts w:ascii="Calibri" w:hAnsi="Calibri" w:cs="Calibri"/>
                <w:sz w:val="20"/>
                <w:szCs w:val="20"/>
              </w:rPr>
              <w:t xml:space="preserve">rogram is a tool </w:t>
            </w:r>
            <w:r>
              <w:rPr>
                <w:rFonts w:ascii="Calibri" w:hAnsi="Calibri" w:cs="Calibri"/>
                <w:sz w:val="20"/>
                <w:szCs w:val="20"/>
              </w:rPr>
              <w:t>for</w:t>
            </w:r>
            <w:r w:rsidR="00EF0C62" w:rsidRPr="00EF0C62">
              <w:rPr>
                <w:rFonts w:ascii="Calibri" w:hAnsi="Calibri" w:cs="Calibri"/>
                <w:sz w:val="20"/>
                <w:szCs w:val="20"/>
              </w:rPr>
              <w:t xml:space="preserve"> families </w:t>
            </w:r>
            <w:r>
              <w:rPr>
                <w:rFonts w:ascii="Calibri" w:hAnsi="Calibri" w:cs="Calibri"/>
                <w:sz w:val="20"/>
                <w:szCs w:val="20"/>
              </w:rPr>
              <w:t>to</w:t>
            </w:r>
            <w:r w:rsidR="00EF0C62" w:rsidRPr="00EF0C62">
              <w:rPr>
                <w:rFonts w:ascii="Calibri" w:hAnsi="Calibri" w:cs="Calibri"/>
                <w:sz w:val="20"/>
                <w:szCs w:val="20"/>
              </w:rPr>
              <w:t xml:space="preserve"> expose their children to five vital “soft skills” that could enable success in school and the workplace</w:t>
            </w:r>
            <w:r w:rsidR="005C7C82">
              <w:rPr>
                <w:rFonts w:ascii="Calibri" w:hAnsi="Calibri" w:cs="Calibri"/>
                <w:sz w:val="20"/>
                <w:szCs w:val="20"/>
              </w:rPr>
              <w:t>,</w:t>
            </w:r>
            <w:r>
              <w:rPr>
                <w:sz w:val="20"/>
                <w:szCs w:val="20"/>
              </w:rPr>
              <w:t xml:space="preserve"> </w:t>
            </w:r>
            <w:proofErr w:type="gramStart"/>
            <w:r>
              <w:rPr>
                <w:sz w:val="20"/>
                <w:szCs w:val="20"/>
              </w:rPr>
              <w:t>including:</w:t>
            </w:r>
            <w:proofErr w:type="gramEnd"/>
            <w:r w:rsidR="00EF0C62" w:rsidRPr="00EF0C62">
              <w:rPr>
                <w:sz w:val="20"/>
                <w:szCs w:val="20"/>
              </w:rPr>
              <w:t xml:space="preserve"> </w:t>
            </w:r>
            <w:r w:rsidR="00ED3652">
              <w:rPr>
                <w:rFonts w:ascii="Calibri" w:hAnsi="Calibri" w:cs="Calibri"/>
                <w:sz w:val="20"/>
                <w:szCs w:val="20"/>
              </w:rPr>
              <w:t>social skills, communication skills, executive function, self-control, and p</w:t>
            </w:r>
            <w:r w:rsidR="00EF0C62" w:rsidRPr="00EF0C62">
              <w:rPr>
                <w:rFonts w:ascii="Calibri" w:hAnsi="Calibri" w:cs="Calibri"/>
                <w:sz w:val="20"/>
                <w:szCs w:val="20"/>
              </w:rPr>
              <w:t xml:space="preserve">ositive </w:t>
            </w:r>
            <w:r w:rsidR="00ED3652">
              <w:rPr>
                <w:rFonts w:ascii="Calibri" w:hAnsi="Calibri" w:cs="Calibri"/>
                <w:sz w:val="20"/>
                <w:szCs w:val="20"/>
              </w:rPr>
              <w:t>self-c</w:t>
            </w:r>
            <w:r w:rsidR="00EF0C62" w:rsidRPr="00EF0C62">
              <w:rPr>
                <w:rFonts w:ascii="Calibri" w:hAnsi="Calibri" w:cs="Calibri"/>
                <w:sz w:val="20"/>
                <w:szCs w:val="20"/>
              </w:rPr>
              <w:t>oncept.</w:t>
            </w:r>
          </w:p>
          <w:p w14:paraId="0F9E7CE5" w14:textId="77777777" w:rsidR="00AA2FBD" w:rsidRPr="00EF0C62" w:rsidRDefault="00AA2FBD" w:rsidP="00EF0C62">
            <w:pPr>
              <w:rPr>
                <w:sz w:val="20"/>
                <w:szCs w:val="20"/>
              </w:rPr>
            </w:pPr>
          </w:p>
          <w:p w14:paraId="10988926" w14:textId="77777777" w:rsidR="00EF0C62" w:rsidRPr="00570D3B" w:rsidRDefault="00EF0C62" w:rsidP="00EF0C62">
            <w:pPr>
              <w:rPr>
                <w:rFonts w:cstheme="minorHAnsi"/>
                <w:b/>
                <w:sz w:val="16"/>
                <w:szCs w:val="16"/>
                <w:vertAlign w:val="subscript"/>
              </w:rPr>
            </w:pPr>
          </w:p>
        </w:tc>
      </w:tr>
      <w:tr w:rsidR="00EF0C62" w14:paraId="42DEBE72" w14:textId="77777777" w:rsidTr="00AA2FBD">
        <w:trPr>
          <w:trHeight w:val="4490"/>
        </w:trPr>
        <w:tc>
          <w:tcPr>
            <w:tcW w:w="9895" w:type="dxa"/>
          </w:tcPr>
          <w:p w14:paraId="3218FA2B" w14:textId="44C6A88A" w:rsidR="00EF0C62" w:rsidRPr="00EF0C62" w:rsidRDefault="00AA2FBD" w:rsidP="00EF0C62">
            <w:pPr>
              <w:rPr>
                <w:rFonts w:ascii="Calibri" w:hAnsi="Calibri" w:cs="Calibri"/>
                <w:i/>
                <w:sz w:val="20"/>
                <w:szCs w:val="20"/>
              </w:rPr>
            </w:pPr>
            <w:r>
              <w:rPr>
                <w:rFonts w:ascii="Calibri" w:hAnsi="Calibri" w:cs="Calibri"/>
                <w:b/>
                <w:sz w:val="32"/>
                <w:szCs w:val="32"/>
              </w:rPr>
              <w:br/>
            </w:r>
            <w:r w:rsidR="006150F2" w:rsidRPr="00E364F2">
              <w:rPr>
                <w:rFonts w:ascii="Calibri" w:hAnsi="Calibri" w:cs="Calibri"/>
                <w:b/>
                <w:sz w:val="32"/>
                <w:szCs w:val="32"/>
              </w:rPr>
              <w:t>*</w:t>
            </w:r>
            <w:r w:rsidR="006150F2">
              <w:rPr>
                <w:rFonts w:ascii="Calibri" w:hAnsi="Calibri" w:cs="Calibri"/>
                <w:b/>
                <w:sz w:val="20"/>
                <w:szCs w:val="20"/>
              </w:rPr>
              <w:t xml:space="preserve"> </w:t>
            </w:r>
            <w:r w:rsidR="00EF0C62" w:rsidRPr="00EF0C62">
              <w:rPr>
                <w:rFonts w:ascii="Calibri" w:hAnsi="Calibri" w:cs="Calibri"/>
                <w:b/>
                <w:sz w:val="20"/>
                <w:szCs w:val="20"/>
              </w:rPr>
              <w:t>Diabetes</w:t>
            </w:r>
            <w:r w:rsidR="00EA4E74">
              <w:rPr>
                <w:rFonts w:ascii="Calibri" w:hAnsi="Calibri" w:cs="Calibri"/>
                <w:b/>
                <w:sz w:val="20"/>
                <w:szCs w:val="20"/>
              </w:rPr>
              <w:t>: You Are in Control</w:t>
            </w:r>
            <w:r w:rsidR="00EF0C62" w:rsidRPr="00EF0C62">
              <w:rPr>
                <w:rFonts w:ascii="Calibri" w:hAnsi="Calibri" w:cs="Calibri"/>
                <w:i/>
                <w:sz w:val="20"/>
                <w:szCs w:val="20"/>
              </w:rPr>
              <w:t xml:space="preserve">  </w:t>
            </w:r>
            <w:r w:rsidR="00EF0C62" w:rsidRPr="00EF0C62">
              <w:rPr>
                <w:rFonts w:ascii="Calibri" w:hAnsi="Calibri" w:cs="Calibri"/>
                <w:sz w:val="20"/>
                <w:szCs w:val="20"/>
              </w:rPr>
              <w:t>(Update to MF2478; MF-2477 Fact Sheet and Leaders Guide)</w:t>
            </w:r>
            <w:r w:rsidR="00EF0C62" w:rsidRPr="00EF0C62">
              <w:rPr>
                <w:rFonts w:ascii="Calibri" w:hAnsi="Calibri" w:cs="Calibri"/>
                <w:i/>
                <w:sz w:val="20"/>
                <w:szCs w:val="20"/>
              </w:rPr>
              <w:t xml:space="preserve"> - Dining with Diabetes Leadership Team: Barbara Ames, Extension Agent; Sara Sawer, Extension Agent; Gayle Price, Program Leader Coordinator &amp; Regional Specialist </w:t>
            </w:r>
          </w:p>
          <w:p w14:paraId="03420F01" w14:textId="77777777" w:rsidR="00EF0C62" w:rsidRPr="00EF0C62" w:rsidRDefault="00EF0C62" w:rsidP="00EF0C62">
            <w:pPr>
              <w:rPr>
                <w:rFonts w:ascii="Calibri" w:hAnsi="Calibri" w:cs="Calibri"/>
                <w:b/>
                <w:sz w:val="20"/>
                <w:szCs w:val="20"/>
              </w:rPr>
            </w:pPr>
          </w:p>
          <w:p w14:paraId="18464280" w14:textId="77777777" w:rsidR="00EF0C62" w:rsidRPr="00EF0C62" w:rsidRDefault="00EF0C62" w:rsidP="00EF0C62">
            <w:pPr>
              <w:rPr>
                <w:rFonts w:ascii="Calibri" w:hAnsi="Calibri" w:cs="Calibri"/>
                <w:sz w:val="20"/>
                <w:szCs w:val="20"/>
              </w:rPr>
            </w:pPr>
            <w:r w:rsidRPr="00EF0C62">
              <w:rPr>
                <w:rFonts w:ascii="Calibri" w:hAnsi="Calibri" w:cs="Calibri"/>
                <w:sz w:val="20"/>
                <w:szCs w:val="20"/>
              </w:rPr>
              <w:t xml:space="preserve">Diabetes is a common, costly and serious disease.  An estimated 30.3 million people in the United States have diabetes.  About one in four people </w:t>
            </w:r>
            <w:proofErr w:type="gramStart"/>
            <w:r w:rsidRPr="00EF0C62">
              <w:rPr>
                <w:rFonts w:ascii="Calibri" w:hAnsi="Calibri" w:cs="Calibri"/>
                <w:sz w:val="20"/>
                <w:szCs w:val="20"/>
              </w:rPr>
              <w:t>don’t</w:t>
            </w:r>
            <w:proofErr w:type="gramEnd"/>
            <w:r w:rsidRPr="00EF0C62">
              <w:rPr>
                <w:rFonts w:ascii="Calibri" w:hAnsi="Calibri" w:cs="Calibri"/>
                <w:sz w:val="20"/>
                <w:szCs w:val="20"/>
              </w:rPr>
              <w:t xml:space="preserve"> know they have the disease. </w:t>
            </w:r>
          </w:p>
          <w:p w14:paraId="5A71F7A0" w14:textId="77777777" w:rsidR="00EF0C62" w:rsidRPr="00EF0C62" w:rsidRDefault="00EF0C62" w:rsidP="00EF0C62">
            <w:pPr>
              <w:rPr>
                <w:rFonts w:ascii="Calibri" w:hAnsi="Calibri" w:cs="Calibri"/>
                <w:sz w:val="20"/>
                <w:szCs w:val="20"/>
              </w:rPr>
            </w:pPr>
          </w:p>
          <w:p w14:paraId="61359EC6" w14:textId="02A95938" w:rsidR="00EF0C62" w:rsidRPr="00EF0C62" w:rsidRDefault="00EF0C62" w:rsidP="00EF0C62">
            <w:pPr>
              <w:rPr>
                <w:rFonts w:ascii="Calibri" w:hAnsi="Calibri" w:cs="Calibri"/>
                <w:sz w:val="20"/>
                <w:szCs w:val="20"/>
              </w:rPr>
            </w:pPr>
            <w:r w:rsidRPr="00EF0C62">
              <w:rPr>
                <w:rFonts w:ascii="Calibri" w:hAnsi="Calibri" w:cs="Calibri"/>
                <w:sz w:val="20"/>
                <w:szCs w:val="20"/>
              </w:rPr>
              <w:t xml:space="preserve">Diabetes </w:t>
            </w:r>
            <w:proofErr w:type="gramStart"/>
            <w:r w:rsidRPr="00EF0C62">
              <w:rPr>
                <w:rFonts w:ascii="Calibri" w:hAnsi="Calibri" w:cs="Calibri"/>
                <w:sz w:val="20"/>
                <w:szCs w:val="20"/>
              </w:rPr>
              <w:t>isn’t</w:t>
            </w:r>
            <w:proofErr w:type="gramEnd"/>
            <w:r w:rsidRPr="00EF0C62">
              <w:rPr>
                <w:rFonts w:ascii="Calibri" w:hAnsi="Calibri" w:cs="Calibri"/>
                <w:sz w:val="20"/>
                <w:szCs w:val="20"/>
              </w:rPr>
              <w:t xml:space="preserve"> yet a curable disease</w:t>
            </w:r>
            <w:r w:rsidR="00ED3652">
              <w:rPr>
                <w:rFonts w:ascii="Calibri" w:hAnsi="Calibri" w:cs="Calibri"/>
                <w:sz w:val="20"/>
                <w:szCs w:val="20"/>
              </w:rPr>
              <w:t>,</w:t>
            </w:r>
            <w:r w:rsidRPr="00EF0C62">
              <w:rPr>
                <w:rFonts w:ascii="Calibri" w:hAnsi="Calibri" w:cs="Calibri"/>
                <w:sz w:val="20"/>
                <w:szCs w:val="20"/>
              </w:rPr>
              <w:t xml:space="preserve"> but it is very treatable. People living with diabetes can live long, healthy and happy lives if they learn and practice disease self</w:t>
            </w:r>
            <w:r w:rsidR="00ED3652">
              <w:rPr>
                <w:rFonts w:ascii="Calibri" w:hAnsi="Calibri" w:cs="Calibri"/>
                <w:sz w:val="20"/>
                <w:szCs w:val="20"/>
              </w:rPr>
              <w:t>-management skills that promote</w:t>
            </w:r>
            <w:r w:rsidRPr="00EF0C62">
              <w:rPr>
                <w:rFonts w:ascii="Calibri" w:hAnsi="Calibri" w:cs="Calibri"/>
                <w:sz w:val="20"/>
                <w:szCs w:val="20"/>
              </w:rPr>
              <w:t xml:space="preserve"> good health. </w:t>
            </w:r>
          </w:p>
          <w:p w14:paraId="6118F01D" w14:textId="77777777" w:rsidR="00EF0C62" w:rsidRPr="00EF0C62" w:rsidRDefault="00EF0C62" w:rsidP="00EF0C62">
            <w:pPr>
              <w:rPr>
                <w:rFonts w:ascii="Calibri" w:hAnsi="Calibri" w:cs="Calibri"/>
                <w:sz w:val="20"/>
                <w:szCs w:val="20"/>
              </w:rPr>
            </w:pPr>
          </w:p>
          <w:p w14:paraId="14C06EBE" w14:textId="77777777" w:rsidR="00EF0C62" w:rsidRPr="00EF0C62" w:rsidRDefault="00EF0C62" w:rsidP="00EF0C62">
            <w:pPr>
              <w:rPr>
                <w:rFonts w:ascii="Calibri" w:hAnsi="Calibri" w:cs="Calibri"/>
                <w:sz w:val="20"/>
                <w:szCs w:val="20"/>
              </w:rPr>
            </w:pPr>
            <w:r w:rsidRPr="00EF0C62">
              <w:rPr>
                <w:rFonts w:ascii="Calibri" w:hAnsi="Calibri" w:cs="Calibri"/>
                <w:sz w:val="20"/>
                <w:szCs w:val="20"/>
              </w:rPr>
              <w:t>This lesson will:</w:t>
            </w:r>
          </w:p>
          <w:p w14:paraId="35651936" w14:textId="77777777" w:rsidR="00EF0C62" w:rsidRPr="00EF0C62" w:rsidRDefault="00EF0C62" w:rsidP="00EF0C62">
            <w:pPr>
              <w:numPr>
                <w:ilvl w:val="0"/>
                <w:numId w:val="2"/>
              </w:numPr>
              <w:rPr>
                <w:rFonts w:ascii="Calibri" w:hAnsi="Calibri" w:cs="Calibri"/>
                <w:sz w:val="20"/>
                <w:szCs w:val="20"/>
              </w:rPr>
            </w:pPr>
            <w:r w:rsidRPr="00EF0C62">
              <w:rPr>
                <w:rFonts w:ascii="Calibri" w:hAnsi="Calibri" w:cs="Calibri"/>
                <w:sz w:val="20"/>
                <w:szCs w:val="20"/>
              </w:rPr>
              <w:t>Discuss facts about diabetes</w:t>
            </w:r>
          </w:p>
          <w:p w14:paraId="18B65C50" w14:textId="3FFDE693" w:rsidR="00184826" w:rsidRPr="00184826" w:rsidRDefault="00EF0C62" w:rsidP="00184826">
            <w:pPr>
              <w:numPr>
                <w:ilvl w:val="0"/>
                <w:numId w:val="2"/>
              </w:numPr>
              <w:rPr>
                <w:rFonts w:ascii="Calibri" w:hAnsi="Calibri" w:cs="Calibri"/>
                <w:sz w:val="20"/>
                <w:szCs w:val="20"/>
              </w:rPr>
            </w:pPr>
            <w:r w:rsidRPr="00EF0C62">
              <w:rPr>
                <w:rFonts w:ascii="Calibri" w:hAnsi="Calibri" w:cs="Calibri"/>
                <w:sz w:val="20"/>
                <w:szCs w:val="20"/>
              </w:rPr>
              <w:t>Identify risk factors and symptoms</w:t>
            </w:r>
          </w:p>
          <w:p w14:paraId="3AA40EF6" w14:textId="3261AEEE" w:rsidR="00184826" w:rsidRPr="00AA2FBD" w:rsidRDefault="00EF0C62" w:rsidP="00AA2FBD">
            <w:pPr>
              <w:numPr>
                <w:ilvl w:val="0"/>
                <w:numId w:val="2"/>
              </w:numPr>
              <w:rPr>
                <w:rFonts w:ascii="Calibri" w:hAnsi="Calibri" w:cs="Calibri"/>
                <w:sz w:val="20"/>
                <w:szCs w:val="20"/>
              </w:rPr>
            </w:pPr>
            <w:r w:rsidRPr="00EF0C62">
              <w:rPr>
                <w:rFonts w:ascii="Calibri" w:hAnsi="Calibri" w:cs="Calibri"/>
                <w:sz w:val="20"/>
                <w:szCs w:val="20"/>
              </w:rPr>
              <w:t>Identify life-style choices and behaviors that can help prevent and/or delay diabetes</w:t>
            </w:r>
          </w:p>
        </w:tc>
      </w:tr>
      <w:tr w:rsidR="00EF0C62" w14:paraId="6A851E79" w14:textId="77777777" w:rsidTr="00AA2FBD">
        <w:trPr>
          <w:trHeight w:val="4850"/>
        </w:trPr>
        <w:tc>
          <w:tcPr>
            <w:tcW w:w="9895" w:type="dxa"/>
          </w:tcPr>
          <w:p w14:paraId="763CF566" w14:textId="77777777" w:rsidR="00EF0C62" w:rsidRPr="00570D3B" w:rsidRDefault="00EF0C62" w:rsidP="00EF0C62">
            <w:pPr>
              <w:rPr>
                <w:sz w:val="16"/>
                <w:szCs w:val="16"/>
              </w:rPr>
            </w:pPr>
          </w:p>
          <w:p w14:paraId="1B9F5007" w14:textId="1EE7C675" w:rsidR="00EF0C62" w:rsidRPr="006150F2" w:rsidRDefault="006150F2" w:rsidP="006150F2">
            <w:pPr>
              <w:rPr>
                <w:rFonts w:cstheme="minorHAnsi"/>
                <w:i/>
                <w:sz w:val="20"/>
                <w:szCs w:val="20"/>
              </w:rPr>
            </w:pPr>
            <w:r w:rsidRPr="00E364F2">
              <w:rPr>
                <w:rFonts w:ascii="Calibri" w:hAnsi="Calibri" w:cs="Calibri"/>
                <w:b/>
                <w:sz w:val="32"/>
                <w:szCs w:val="32"/>
              </w:rPr>
              <w:t xml:space="preserve">* </w:t>
            </w:r>
            <w:r w:rsidR="00EF0C62" w:rsidRPr="006150F2">
              <w:rPr>
                <w:rFonts w:cstheme="minorHAnsi"/>
                <w:b/>
                <w:sz w:val="20"/>
                <w:szCs w:val="20"/>
              </w:rPr>
              <w:t xml:space="preserve">Working Together to Reduce Food Waste </w:t>
            </w:r>
            <w:r w:rsidR="00EF0C62" w:rsidRPr="006150F2">
              <w:rPr>
                <w:rFonts w:cstheme="minorHAnsi"/>
                <w:sz w:val="20"/>
                <w:szCs w:val="20"/>
              </w:rPr>
              <w:t xml:space="preserve">– </w:t>
            </w:r>
            <w:r w:rsidR="00EF0C62" w:rsidRPr="006150F2">
              <w:rPr>
                <w:rFonts w:cstheme="minorHAnsi"/>
                <w:i/>
                <w:sz w:val="20"/>
                <w:szCs w:val="20"/>
              </w:rPr>
              <w:t>Londa Nwadike, Extension Food Safety Specialist</w:t>
            </w:r>
          </w:p>
          <w:p w14:paraId="49CDEDB1" w14:textId="77777777" w:rsidR="00EF0C62" w:rsidRPr="00EF0C62" w:rsidRDefault="00EF0C62" w:rsidP="00EF0C62">
            <w:pPr>
              <w:rPr>
                <w:rFonts w:cstheme="minorHAnsi"/>
                <w:color w:val="000000"/>
                <w:sz w:val="20"/>
                <w:szCs w:val="20"/>
              </w:rPr>
            </w:pPr>
            <w:r w:rsidRPr="00EF0C62">
              <w:rPr>
                <w:rFonts w:cstheme="minorHAnsi"/>
                <w:sz w:val="20"/>
                <w:szCs w:val="20"/>
              </w:rPr>
              <w:br/>
            </w:r>
            <w:r w:rsidRPr="00EF0C62">
              <w:rPr>
                <w:rFonts w:cstheme="minorHAnsi"/>
                <w:color w:val="000000"/>
                <w:sz w:val="20"/>
                <w:szCs w:val="20"/>
              </w:rPr>
              <w:t>The US Department of Agriculture estimates that 31% or 133 billion pounds of the available food supply at the retail and consumer level in 2010 went uneaten, thus becoming food waste.  With the growing number of people in the world, the need for more food for all these people also increases, and reducing food waste would be a very effective means of increasing food availability. Further, the USDA Economic Research Service estimates that households could save up to $371/ person/ year by reducing their food waste.</w:t>
            </w:r>
          </w:p>
          <w:p w14:paraId="273AD940" w14:textId="6B306B81" w:rsidR="005C7C82" w:rsidRDefault="00EF0C62" w:rsidP="00EF0C62">
            <w:pPr>
              <w:rPr>
                <w:rFonts w:cstheme="minorHAnsi"/>
                <w:color w:val="000000"/>
                <w:sz w:val="20"/>
                <w:szCs w:val="20"/>
              </w:rPr>
            </w:pPr>
            <w:r w:rsidRPr="00EF0C62">
              <w:rPr>
                <w:rFonts w:cstheme="minorHAnsi"/>
                <w:color w:val="000000"/>
                <w:sz w:val="20"/>
                <w:szCs w:val="20"/>
              </w:rPr>
              <w:br/>
              <w:t>This lesson will provide</w:t>
            </w:r>
            <w:r w:rsidR="005C7C82">
              <w:rPr>
                <w:rFonts w:cstheme="minorHAnsi"/>
                <w:color w:val="000000"/>
                <w:sz w:val="20"/>
                <w:szCs w:val="20"/>
              </w:rPr>
              <w:t xml:space="preserve"> –</w:t>
            </w:r>
          </w:p>
          <w:p w14:paraId="08980CC9" w14:textId="19F7883A" w:rsidR="005C7C82" w:rsidRPr="005C7C82" w:rsidRDefault="00EF0C62" w:rsidP="005C7C82">
            <w:pPr>
              <w:pStyle w:val="ListParagraph"/>
              <w:numPr>
                <w:ilvl w:val="0"/>
                <w:numId w:val="4"/>
              </w:numPr>
              <w:rPr>
                <w:rFonts w:cstheme="minorHAnsi"/>
                <w:color w:val="000000"/>
                <w:sz w:val="20"/>
                <w:szCs w:val="20"/>
              </w:rPr>
            </w:pPr>
            <w:r w:rsidRPr="005C7C82">
              <w:rPr>
                <w:rFonts w:cstheme="minorHAnsi"/>
                <w:color w:val="000000"/>
                <w:sz w:val="20"/>
                <w:szCs w:val="20"/>
              </w:rPr>
              <w:t>information on how families and businesses can help to reduce food waste w</w:t>
            </w:r>
            <w:r w:rsidR="005C7C82">
              <w:rPr>
                <w:rFonts w:cstheme="minorHAnsi"/>
                <w:color w:val="000000"/>
                <w:sz w:val="20"/>
                <w:szCs w:val="20"/>
              </w:rPr>
              <w:t>hile also ensuring food safety</w:t>
            </w:r>
          </w:p>
          <w:p w14:paraId="7C246E46" w14:textId="6D9A56E7" w:rsidR="00EF0C62" w:rsidRPr="005C7C82" w:rsidRDefault="00EF0C62" w:rsidP="005C7C82">
            <w:pPr>
              <w:pStyle w:val="ListParagraph"/>
              <w:numPr>
                <w:ilvl w:val="0"/>
                <w:numId w:val="4"/>
              </w:numPr>
              <w:rPr>
                <w:rFonts w:cstheme="minorHAnsi"/>
                <w:color w:val="000000"/>
                <w:sz w:val="20"/>
                <w:szCs w:val="20"/>
              </w:rPr>
            </w:pPr>
            <w:r w:rsidRPr="005C7C82">
              <w:rPr>
                <w:rFonts w:cstheme="minorHAnsi"/>
                <w:color w:val="000000"/>
                <w:sz w:val="20"/>
                <w:szCs w:val="20"/>
              </w:rPr>
              <w:t xml:space="preserve">specific examples of things that Kansas families can do to implement the different elements of </w:t>
            </w:r>
            <w:r w:rsidR="005C7C82">
              <w:rPr>
                <w:rFonts w:cstheme="minorHAnsi"/>
                <w:color w:val="000000"/>
                <w:sz w:val="20"/>
                <w:szCs w:val="20"/>
              </w:rPr>
              <w:t>the EPA food recovery hierarchy</w:t>
            </w:r>
            <w:r w:rsidRPr="005C7C82">
              <w:rPr>
                <w:rFonts w:cstheme="minorHAnsi"/>
                <w:color w:val="000000"/>
                <w:sz w:val="20"/>
                <w:szCs w:val="20"/>
              </w:rPr>
              <w:t xml:space="preserve"> starting with source reduction or reducing the volume of </w:t>
            </w:r>
            <w:r w:rsidR="005C7C82">
              <w:rPr>
                <w:rFonts w:cstheme="minorHAnsi"/>
                <w:color w:val="000000"/>
                <w:sz w:val="20"/>
                <w:szCs w:val="20"/>
              </w:rPr>
              <w:t>surplus food generated</w:t>
            </w:r>
          </w:p>
          <w:p w14:paraId="6E842091" w14:textId="4307013F" w:rsidR="005C7C82" w:rsidRDefault="00EF0C62" w:rsidP="005C7C82">
            <w:pPr>
              <w:pStyle w:val="ListParagraph"/>
              <w:numPr>
                <w:ilvl w:val="0"/>
                <w:numId w:val="4"/>
              </w:numPr>
              <w:rPr>
                <w:rFonts w:cstheme="minorHAnsi"/>
                <w:color w:val="000000"/>
                <w:sz w:val="20"/>
                <w:szCs w:val="20"/>
              </w:rPr>
            </w:pPr>
            <w:r w:rsidRPr="005C7C82">
              <w:rPr>
                <w:rFonts w:cstheme="minorHAnsi"/>
                <w:color w:val="000000"/>
                <w:sz w:val="20"/>
                <w:szCs w:val="20"/>
              </w:rPr>
              <w:t>information on food product dating to help consumers better understand tr</w:t>
            </w:r>
            <w:r w:rsidR="005C7C82">
              <w:rPr>
                <w:rFonts w:cstheme="minorHAnsi"/>
                <w:color w:val="000000"/>
                <w:sz w:val="20"/>
                <w:szCs w:val="20"/>
              </w:rPr>
              <w:t>uly when food should be tossed</w:t>
            </w:r>
          </w:p>
          <w:p w14:paraId="023EAB83" w14:textId="78135D12" w:rsidR="005C7C82" w:rsidRPr="005C7C82" w:rsidRDefault="00EF0C62" w:rsidP="005C7C82">
            <w:pPr>
              <w:pStyle w:val="ListParagraph"/>
              <w:numPr>
                <w:ilvl w:val="0"/>
                <w:numId w:val="4"/>
              </w:numPr>
              <w:rPr>
                <w:rFonts w:cstheme="minorHAnsi"/>
                <w:color w:val="000000"/>
                <w:sz w:val="20"/>
                <w:szCs w:val="20"/>
              </w:rPr>
            </w:pPr>
            <w:r w:rsidRPr="005C7C82">
              <w:rPr>
                <w:rFonts w:cstheme="minorHAnsi"/>
                <w:color w:val="000000"/>
                <w:sz w:val="20"/>
                <w:szCs w:val="20"/>
              </w:rPr>
              <w:t xml:space="preserve">information on how families can compost their food, rather than putting it in </w:t>
            </w:r>
            <w:r w:rsidR="005C7C82">
              <w:rPr>
                <w:rFonts w:cstheme="minorHAnsi"/>
                <w:color w:val="000000"/>
                <w:sz w:val="20"/>
                <w:szCs w:val="20"/>
              </w:rPr>
              <w:t>a landfill</w:t>
            </w:r>
          </w:p>
          <w:p w14:paraId="5BE14411" w14:textId="12199403" w:rsidR="00EF0C62" w:rsidRPr="005C7C82" w:rsidRDefault="005C7C82" w:rsidP="005C7C82">
            <w:pPr>
              <w:pStyle w:val="ListParagraph"/>
              <w:numPr>
                <w:ilvl w:val="0"/>
                <w:numId w:val="4"/>
              </w:numPr>
              <w:rPr>
                <w:rFonts w:cstheme="minorHAnsi"/>
                <w:color w:val="000000"/>
                <w:sz w:val="20"/>
                <w:szCs w:val="20"/>
              </w:rPr>
            </w:pPr>
            <w:r>
              <w:rPr>
                <w:rFonts w:cstheme="minorHAnsi"/>
                <w:color w:val="000000"/>
                <w:sz w:val="20"/>
                <w:szCs w:val="20"/>
              </w:rPr>
              <w:t>additional ways to reduce food waste</w:t>
            </w:r>
          </w:p>
          <w:p w14:paraId="6BFD2BC5" w14:textId="77777777" w:rsidR="00EF0C62" w:rsidRPr="00570D3B" w:rsidRDefault="00EF0C62" w:rsidP="00EF0C62">
            <w:pPr>
              <w:rPr>
                <w:rFonts w:cstheme="minorHAnsi"/>
                <w:b/>
                <w:sz w:val="16"/>
                <w:szCs w:val="16"/>
                <w:vertAlign w:val="subscript"/>
              </w:rPr>
            </w:pPr>
          </w:p>
        </w:tc>
      </w:tr>
    </w:tbl>
    <w:p w14:paraId="0FEEF62E" w14:textId="77777777" w:rsidR="00EF0C62" w:rsidRPr="00EF0C62" w:rsidRDefault="00EF0C62">
      <w:pPr>
        <w:rPr>
          <w:sz w:val="20"/>
          <w:szCs w:val="20"/>
        </w:rPr>
      </w:pPr>
    </w:p>
    <w:sectPr w:rsidR="00EF0C62" w:rsidRPr="00EF0C62" w:rsidSect="00184826">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B5A08" w14:textId="77777777" w:rsidR="00311935" w:rsidRDefault="00311935" w:rsidP="00EF0C62">
      <w:pPr>
        <w:spacing w:after="0" w:line="240" w:lineRule="auto"/>
      </w:pPr>
      <w:r>
        <w:separator/>
      </w:r>
    </w:p>
  </w:endnote>
  <w:endnote w:type="continuationSeparator" w:id="0">
    <w:p w14:paraId="447A1CC4" w14:textId="77777777" w:rsidR="00311935" w:rsidRDefault="00311935" w:rsidP="00EF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B202F" w14:textId="77777777" w:rsidR="00FE02B5" w:rsidRDefault="00FE0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3F59" w14:textId="06FB5862" w:rsidR="00FE02B5" w:rsidRDefault="009E7B99" w:rsidP="009E7B99">
    <w:pPr>
      <w:pStyle w:val="Footer"/>
    </w:pPr>
    <w:r>
      <w:rPr>
        <w:rFonts w:ascii="Calibri" w:hAnsi="Calibri" w:cs="Calibri"/>
        <w:b/>
        <w:sz w:val="20"/>
        <w:szCs w:val="20"/>
      </w:rPr>
      <w:t xml:space="preserve">*FCE Selected           No </w:t>
    </w:r>
    <w:r w:rsidR="00FE02B5">
      <w:rPr>
        <w:rFonts w:ascii="Calibri" w:hAnsi="Calibri" w:cs="Calibri"/>
        <w:b/>
        <w:sz w:val="20"/>
        <w:szCs w:val="20"/>
      </w:rPr>
      <w:t>FCE Alternate</w:t>
    </w:r>
    <w:r w:rsidR="00597ACA">
      <w:rPr>
        <w:rFonts w:ascii="Calibri" w:hAnsi="Calibri" w:cs="Calibri"/>
        <w:b/>
        <w:sz w:val="20"/>
        <w:szCs w:val="20"/>
      </w:rPr>
      <w:t xml:space="preserve">   </w:t>
    </w:r>
    <w:r>
      <w:rPr>
        <w:rFonts w:ascii="Calibri" w:hAnsi="Calibri" w:cs="Calibri"/>
        <w:b/>
        <w:sz w:val="20"/>
        <w:szCs w:val="20"/>
      </w:rPr>
      <w:t xml:space="preserve">      </w:t>
    </w:r>
    <w:r w:rsidR="00597ACA">
      <w:rPr>
        <w:rFonts w:ascii="Calibri" w:hAnsi="Calibri" w:cs="Calibri"/>
        <w:b/>
        <w:sz w:val="20"/>
        <w:szCs w:val="20"/>
      </w:rPr>
      <w:tab/>
    </w:r>
    <w:r w:rsidR="00597ACA">
      <w:rPr>
        <w:rFonts w:ascii="Calibri" w:hAnsi="Calibri" w:cs="Calibri"/>
        <w:b/>
        <w:sz w:val="20"/>
        <w:szCs w:val="20"/>
      </w:rPr>
      <w:tab/>
    </w:r>
    <w:r>
      <w:rPr>
        <w:rFonts w:ascii="Calibri" w:hAnsi="Calibri" w:cs="Calibri"/>
        <w:b/>
        <w:sz w:val="20"/>
        <w:szCs w:val="20"/>
      </w:rPr>
      <w:t xml:space="preserve">    </w:t>
    </w:r>
    <w:r w:rsidR="00597ACA">
      <w:rPr>
        <w:rFonts w:ascii="Calibri" w:hAnsi="Calibri" w:cs="Calibri"/>
        <w:b/>
        <w:sz w:val="20"/>
        <w:szCs w:val="20"/>
      </w:rPr>
      <w:t xml:space="preserve">Revised </w:t>
    </w:r>
    <w:r w:rsidR="00DD67E3">
      <w:rPr>
        <w:rFonts w:ascii="Calibri" w:hAnsi="Calibri" w:cs="Calibri"/>
        <w:b/>
        <w:sz w:val="20"/>
        <w:szCs w:val="20"/>
      </w:rPr>
      <w:t>April</w:t>
    </w:r>
    <w:bookmarkStart w:id="0" w:name="_GoBack"/>
    <w:bookmarkEnd w:id="0"/>
    <w:r w:rsidR="00597ACA">
      <w:rPr>
        <w:rFonts w:ascii="Calibri" w:hAnsi="Calibri" w:cs="Calibri"/>
        <w:b/>
        <w:sz w:val="20"/>
        <w:szCs w:val="20"/>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156E8" w14:textId="77777777" w:rsidR="00FE02B5" w:rsidRDefault="00FE0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AC522" w14:textId="77777777" w:rsidR="00311935" w:rsidRDefault="00311935" w:rsidP="00EF0C62">
      <w:pPr>
        <w:spacing w:after="0" w:line="240" w:lineRule="auto"/>
      </w:pPr>
      <w:r>
        <w:separator/>
      </w:r>
    </w:p>
  </w:footnote>
  <w:footnote w:type="continuationSeparator" w:id="0">
    <w:p w14:paraId="1CE3A68E" w14:textId="77777777" w:rsidR="00311935" w:rsidRDefault="00311935" w:rsidP="00EF0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14FB" w14:textId="77777777" w:rsidR="00FE02B5" w:rsidRDefault="00FE0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7ABFE" w14:textId="30BDC6DE" w:rsidR="00EF0C62" w:rsidRPr="00D674AB" w:rsidRDefault="002A50B0" w:rsidP="00EF0C62">
    <w:pPr>
      <w:pStyle w:val="Header"/>
      <w:jc w:val="center"/>
      <w:rPr>
        <w:b/>
        <w:sz w:val="24"/>
        <w:szCs w:val="24"/>
      </w:rPr>
    </w:pPr>
    <w:r>
      <w:rPr>
        <w:b/>
        <w:sz w:val="24"/>
        <w:szCs w:val="24"/>
      </w:rPr>
      <w:t>2021 ANNUAL LESSON SERIES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1A695" w14:textId="77777777" w:rsidR="00FE02B5" w:rsidRDefault="00FE0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79EA"/>
    <w:multiLevelType w:val="hybridMultilevel"/>
    <w:tmpl w:val="CF52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33484"/>
    <w:multiLevelType w:val="hybridMultilevel"/>
    <w:tmpl w:val="195EAE60"/>
    <w:lvl w:ilvl="0" w:tplc="63762F26">
      <w:numFmt w:val="bullet"/>
      <w:lvlText w:val=""/>
      <w:lvlJc w:val="left"/>
      <w:pPr>
        <w:ind w:left="720" w:hanging="360"/>
      </w:pPr>
      <w:rPr>
        <w:rFonts w:ascii="Symbol" w:eastAsiaTheme="minorHAnsi" w:hAnsi="Symbol"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F55E7"/>
    <w:multiLevelType w:val="hybridMultilevel"/>
    <w:tmpl w:val="A6B8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70CF1"/>
    <w:multiLevelType w:val="hybridMultilevel"/>
    <w:tmpl w:val="DF009AF8"/>
    <w:lvl w:ilvl="0" w:tplc="EBD02C60">
      <w:numFmt w:val="bullet"/>
      <w:lvlText w:val=""/>
      <w:lvlJc w:val="left"/>
      <w:pPr>
        <w:ind w:left="720" w:hanging="360"/>
      </w:pPr>
      <w:rPr>
        <w:rFonts w:ascii="Symbol" w:eastAsiaTheme="minorHAnsi" w:hAnsi="Symbol"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12989"/>
    <w:multiLevelType w:val="hybridMultilevel"/>
    <w:tmpl w:val="05F4DD8C"/>
    <w:lvl w:ilvl="0" w:tplc="68EA3D9C">
      <w:numFmt w:val="bullet"/>
      <w:lvlText w:val=""/>
      <w:lvlJc w:val="left"/>
      <w:pPr>
        <w:ind w:left="720" w:hanging="360"/>
      </w:pPr>
      <w:rPr>
        <w:rFonts w:ascii="Symbol" w:eastAsiaTheme="minorHAnsi" w:hAnsi="Symbol"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55C22"/>
    <w:multiLevelType w:val="hybridMultilevel"/>
    <w:tmpl w:val="B7142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55E3B"/>
    <w:multiLevelType w:val="hybridMultilevel"/>
    <w:tmpl w:val="9EA2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D304B"/>
    <w:multiLevelType w:val="multilevel"/>
    <w:tmpl w:val="DA06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62"/>
    <w:rsid w:val="000E4E51"/>
    <w:rsid w:val="00184826"/>
    <w:rsid w:val="0020593C"/>
    <w:rsid w:val="0022247E"/>
    <w:rsid w:val="002A50B0"/>
    <w:rsid w:val="00311935"/>
    <w:rsid w:val="004F687F"/>
    <w:rsid w:val="00500553"/>
    <w:rsid w:val="00597ACA"/>
    <w:rsid w:val="005B4DBE"/>
    <w:rsid w:val="005C7C82"/>
    <w:rsid w:val="005D454D"/>
    <w:rsid w:val="006150F2"/>
    <w:rsid w:val="006C058A"/>
    <w:rsid w:val="006E3E83"/>
    <w:rsid w:val="007D0138"/>
    <w:rsid w:val="00945CF1"/>
    <w:rsid w:val="009E7B99"/>
    <w:rsid w:val="00AA2FBD"/>
    <w:rsid w:val="00B361B3"/>
    <w:rsid w:val="00D674AB"/>
    <w:rsid w:val="00DD67E3"/>
    <w:rsid w:val="00E364F2"/>
    <w:rsid w:val="00E67B23"/>
    <w:rsid w:val="00EA4E74"/>
    <w:rsid w:val="00ED3652"/>
    <w:rsid w:val="00EF0C62"/>
    <w:rsid w:val="00F42E28"/>
    <w:rsid w:val="00FE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FEAD80"/>
  <w15:chartTrackingRefBased/>
  <w15:docId w15:val="{65A954CE-4DBB-4F74-B9DA-CCA54D80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0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C62"/>
  </w:style>
  <w:style w:type="paragraph" w:styleId="Footer">
    <w:name w:val="footer"/>
    <w:basedOn w:val="Normal"/>
    <w:link w:val="FooterChar"/>
    <w:uiPriority w:val="99"/>
    <w:unhideWhenUsed/>
    <w:rsid w:val="00EF0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C62"/>
  </w:style>
  <w:style w:type="paragraph" w:styleId="ListParagraph">
    <w:name w:val="List Paragraph"/>
    <w:basedOn w:val="Normal"/>
    <w:uiPriority w:val="34"/>
    <w:qFormat/>
    <w:rsid w:val="005C7C82"/>
    <w:pPr>
      <w:ind w:left="720"/>
      <w:contextualSpacing/>
    </w:pPr>
  </w:style>
  <w:style w:type="paragraph" w:styleId="NormalWeb">
    <w:name w:val="Normal (Web)"/>
    <w:basedOn w:val="Normal"/>
    <w:uiPriority w:val="99"/>
    <w:semiHidden/>
    <w:unhideWhenUsed/>
    <w:rsid w:val="007D013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A14C0B125B854F9BA05FF67ECDA657" ma:contentTypeVersion="13" ma:contentTypeDescription="Create a new document." ma:contentTypeScope="" ma:versionID="5fbd6c5bb0483edeebdc978b05ebb68b">
  <xsd:schema xmlns:xsd="http://www.w3.org/2001/XMLSchema" xmlns:xs="http://www.w3.org/2001/XMLSchema" xmlns:p="http://schemas.microsoft.com/office/2006/metadata/properties" xmlns:ns3="4c4fcf50-a0d7-4494-8a36-23b8d04496f4" xmlns:ns4="47d7d57f-908e-4bee-90f6-7f8940ca1ca3" targetNamespace="http://schemas.microsoft.com/office/2006/metadata/properties" ma:root="true" ma:fieldsID="8c6905d768009f85ca458600f7d65c57" ns3:_="" ns4:_="">
    <xsd:import namespace="4c4fcf50-a0d7-4494-8a36-23b8d04496f4"/>
    <xsd:import namespace="47d7d57f-908e-4bee-90f6-7f8940ca1c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fcf50-a0d7-4494-8a36-23b8d0449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d7d57f-908e-4bee-90f6-7f8940ca1c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C6700-1D1E-462E-B255-565637918A2D}">
  <ds:schemaRefs>
    <ds:schemaRef ds:uri="4c4fcf50-a0d7-4494-8a36-23b8d04496f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7d7d57f-908e-4bee-90f6-7f8940ca1ca3"/>
    <ds:schemaRef ds:uri="http://www.w3.org/XML/1998/namespace"/>
  </ds:schemaRefs>
</ds:datastoreItem>
</file>

<file path=customXml/itemProps2.xml><?xml version="1.0" encoding="utf-8"?>
<ds:datastoreItem xmlns:ds="http://schemas.openxmlformats.org/officeDocument/2006/customXml" ds:itemID="{88025C0E-09BF-4428-BF56-332C2A56E6F2}">
  <ds:schemaRefs>
    <ds:schemaRef ds:uri="http://schemas.microsoft.com/sharepoint/v3/contenttype/forms"/>
  </ds:schemaRefs>
</ds:datastoreItem>
</file>

<file path=customXml/itemProps3.xml><?xml version="1.0" encoding="utf-8"?>
<ds:datastoreItem xmlns:ds="http://schemas.openxmlformats.org/officeDocument/2006/customXml" ds:itemID="{BC094A78-3A6B-4860-AAC0-9BF7C23FE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fcf50-a0d7-4494-8a36-23b8d04496f4"/>
    <ds:schemaRef ds:uri="47d7d57f-908e-4bee-90f6-7f8940ca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Riniker</dc:creator>
  <cp:keywords/>
  <dc:description/>
  <cp:lastModifiedBy>Julie Riniker</cp:lastModifiedBy>
  <cp:revision>9</cp:revision>
  <dcterms:created xsi:type="dcterms:W3CDTF">2020-01-21T14:48:00Z</dcterms:created>
  <dcterms:modified xsi:type="dcterms:W3CDTF">2020-03-30T16:55:00Z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0x010100CBA14C0B125B854F9BA05FF67ECDA657</vt:lpwstr>
  </property>
</Properties>
</file>